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40FF" w14:textId="77777777" w:rsidR="00917162" w:rsidRDefault="00917162">
      <w:r w:rsidRPr="00917162">
        <w:drawing>
          <wp:anchor distT="0" distB="0" distL="114300" distR="114300" simplePos="0" relativeHeight="251658240" behindDoc="1" locked="0" layoutInCell="1" allowOverlap="1" wp14:anchorId="2CAABCD3" wp14:editId="2D1AAFAA">
            <wp:simplePos x="0" y="0"/>
            <wp:positionH relativeFrom="column">
              <wp:posOffset>1104900</wp:posOffset>
            </wp:positionH>
            <wp:positionV relativeFrom="paragraph">
              <wp:posOffset>304800</wp:posOffset>
            </wp:positionV>
            <wp:extent cx="3263801" cy="2914650"/>
            <wp:effectExtent l="266700" t="304800" r="260985" b="304800"/>
            <wp:wrapTight wrapText="bothSides">
              <wp:wrapPolygon edited="0">
                <wp:start x="-280" y="24"/>
                <wp:lineTo x="-243" y="2322"/>
                <wp:lineTo x="-737" y="2436"/>
                <wp:lineTo x="-256" y="9244"/>
                <wp:lineTo x="-750" y="9358"/>
                <wp:lineTo x="-269" y="16166"/>
                <wp:lineTo x="-763" y="16280"/>
                <wp:lineTo x="-195" y="20761"/>
                <wp:lineTo x="5769" y="21691"/>
                <wp:lineTo x="20830" y="21674"/>
                <wp:lineTo x="20953" y="21646"/>
                <wp:lineTo x="21818" y="21446"/>
                <wp:lineTo x="21737" y="20312"/>
                <wp:lineTo x="21824" y="17985"/>
                <wp:lineTo x="21713" y="11092"/>
                <wp:lineTo x="21800" y="8766"/>
                <wp:lineTo x="21726" y="4170"/>
                <wp:lineTo x="21813" y="1844"/>
                <wp:lineTo x="20443" y="-2"/>
                <wp:lineTo x="20334" y="-1995"/>
                <wp:lineTo x="10625" y="-187"/>
                <wp:lineTo x="10217" y="-2399"/>
                <wp:lineTo x="461" y="-147"/>
                <wp:lineTo x="-280" y="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8887">
                      <a:off x="0" y="0"/>
                      <a:ext cx="3263801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D54AD" w14:textId="77777777" w:rsidR="00917162" w:rsidRPr="00917162" w:rsidRDefault="00917162" w:rsidP="00917162"/>
    <w:p w14:paraId="26A622C0" w14:textId="77777777" w:rsidR="00917162" w:rsidRPr="00917162" w:rsidRDefault="00917162" w:rsidP="00917162"/>
    <w:p w14:paraId="4E8FF88A" w14:textId="77777777" w:rsidR="00917162" w:rsidRPr="00917162" w:rsidRDefault="00917162" w:rsidP="00917162"/>
    <w:p w14:paraId="043EA958" w14:textId="77777777" w:rsidR="00917162" w:rsidRPr="00917162" w:rsidRDefault="00917162" w:rsidP="00917162"/>
    <w:p w14:paraId="72F334F6" w14:textId="77777777" w:rsidR="00917162" w:rsidRPr="00917162" w:rsidRDefault="00917162" w:rsidP="00917162"/>
    <w:p w14:paraId="7743B0B5" w14:textId="77777777" w:rsidR="00917162" w:rsidRPr="00917162" w:rsidRDefault="00917162" w:rsidP="00917162"/>
    <w:p w14:paraId="7ADF0CF5" w14:textId="77777777" w:rsidR="00917162" w:rsidRPr="00917162" w:rsidRDefault="00917162" w:rsidP="00917162"/>
    <w:p w14:paraId="5A0100EC" w14:textId="77777777" w:rsidR="00917162" w:rsidRPr="00917162" w:rsidRDefault="00917162" w:rsidP="00917162"/>
    <w:p w14:paraId="738D498E" w14:textId="77777777" w:rsidR="00917162" w:rsidRPr="00917162" w:rsidRDefault="00917162" w:rsidP="00917162"/>
    <w:p w14:paraId="0E4BB50A" w14:textId="77777777" w:rsidR="00917162" w:rsidRPr="00917162" w:rsidRDefault="00917162" w:rsidP="00917162"/>
    <w:p w14:paraId="096CFC34" w14:textId="77777777" w:rsidR="00917162" w:rsidRPr="00917162" w:rsidRDefault="00917162" w:rsidP="00917162"/>
    <w:p w14:paraId="351419E1" w14:textId="77777777" w:rsidR="00917162" w:rsidRPr="00917162" w:rsidRDefault="00917162" w:rsidP="00917162"/>
    <w:p w14:paraId="5F318F0C" w14:textId="0DDAAB6F" w:rsidR="00B21336" w:rsidRDefault="001F2B09" w:rsidP="00917162">
      <w:pPr>
        <w:tabs>
          <w:tab w:val="left" w:pos="1425"/>
        </w:tabs>
      </w:pPr>
    </w:p>
    <w:p w14:paraId="18EF7254" w14:textId="3501D26A" w:rsidR="000D76AF" w:rsidRDefault="000D76AF" w:rsidP="00917162">
      <w:pPr>
        <w:tabs>
          <w:tab w:val="left" w:pos="1425"/>
        </w:tabs>
      </w:pPr>
    </w:p>
    <w:p w14:paraId="21F1F471" w14:textId="77777777" w:rsidR="000D76AF" w:rsidRDefault="000D76AF" w:rsidP="00917162">
      <w:pPr>
        <w:tabs>
          <w:tab w:val="left" w:pos="1425"/>
        </w:tabs>
      </w:pPr>
    </w:p>
    <w:p w14:paraId="0B49B60D" w14:textId="77777777" w:rsidR="00917162" w:rsidRPr="000D76AF" w:rsidRDefault="00917162" w:rsidP="00917162">
      <w:pPr>
        <w:tabs>
          <w:tab w:val="left" w:pos="1425"/>
        </w:tabs>
        <w:rPr>
          <w:rFonts w:ascii="Twinkl" w:hAnsi="Twinkl"/>
        </w:rPr>
      </w:pPr>
      <w:r w:rsidRPr="000D76AF">
        <w:rPr>
          <w:rFonts w:ascii="Twinkl" w:hAnsi="Twinkl"/>
        </w:rPr>
        <w:t xml:space="preserve">Maths </w:t>
      </w:r>
    </w:p>
    <w:p w14:paraId="25D9B969" w14:textId="05914A5B" w:rsidR="00917162" w:rsidRPr="000D76AF" w:rsidRDefault="00917162" w:rsidP="00917162">
      <w:pPr>
        <w:tabs>
          <w:tab w:val="left" w:pos="1425"/>
        </w:tabs>
        <w:rPr>
          <w:rFonts w:ascii="Twinkl" w:hAnsi="Twinkl"/>
        </w:rPr>
      </w:pPr>
      <w:r w:rsidRPr="000D76AF">
        <w:rPr>
          <w:rFonts w:ascii="Twinkl" w:hAnsi="Twinkl"/>
        </w:rPr>
        <w:t xml:space="preserve">Click on the link below which will take you to the White Rose Maths website. Then click on week </w:t>
      </w:r>
      <w:r w:rsidR="000D76AF" w:rsidRPr="000D76AF">
        <w:rPr>
          <w:rFonts w:ascii="Twinkl" w:hAnsi="Twinkl"/>
        </w:rPr>
        <w:t>6 to</w:t>
      </w:r>
      <w:r w:rsidRPr="000D76AF">
        <w:rPr>
          <w:rFonts w:ascii="Twinkl" w:hAnsi="Twinkl"/>
        </w:rPr>
        <w:t xml:space="preserve"> access daily maths learning activities, which will help you to practise concepts and skills that we have already learned.</w:t>
      </w:r>
    </w:p>
    <w:p w14:paraId="026C7D86" w14:textId="7D751786" w:rsidR="00917162" w:rsidRDefault="00917162" w:rsidP="00917162">
      <w:pPr>
        <w:tabs>
          <w:tab w:val="left" w:pos="1425"/>
        </w:tabs>
      </w:pPr>
      <w:hyperlink r:id="rId5" w:history="1">
        <w:r w:rsidRPr="00917162">
          <w:rPr>
            <w:rStyle w:val="Hyperlink"/>
          </w:rPr>
          <w:t>https://whiterosemaths.com/homelearning/early-years/</w:t>
        </w:r>
      </w:hyperlink>
    </w:p>
    <w:p w14:paraId="101471E9" w14:textId="5A3B54E9" w:rsidR="00917162" w:rsidRDefault="00917162" w:rsidP="00917162">
      <w:pPr>
        <w:tabs>
          <w:tab w:val="left" w:pos="1425"/>
        </w:tabs>
      </w:pPr>
    </w:p>
    <w:p w14:paraId="313561E3" w14:textId="67F902E0" w:rsidR="000D76AF" w:rsidRDefault="000D76AF" w:rsidP="00917162">
      <w:pPr>
        <w:tabs>
          <w:tab w:val="left" w:pos="1425"/>
        </w:tabs>
      </w:pPr>
    </w:p>
    <w:p w14:paraId="782311BC" w14:textId="3A9A738E" w:rsidR="000D76AF" w:rsidRDefault="000D76AF" w:rsidP="00917162">
      <w:pPr>
        <w:tabs>
          <w:tab w:val="left" w:pos="1425"/>
        </w:tabs>
      </w:pPr>
      <w:r>
        <w:t>Remember to keep practising your counting by twos</w:t>
      </w:r>
    </w:p>
    <w:p w14:paraId="524FE0B5" w14:textId="2E3C6442" w:rsidR="001F2B09" w:rsidRDefault="001F2B09" w:rsidP="00917162">
      <w:pPr>
        <w:tabs>
          <w:tab w:val="left" w:pos="1425"/>
        </w:tabs>
      </w:pPr>
      <w:hyperlink r:id="rId6" w:history="1">
        <w:r w:rsidRPr="001F2B09">
          <w:rPr>
            <w:rStyle w:val="Hyperlink"/>
          </w:rPr>
          <w:t>https://www.youtube.com/watch?v=JyCr0IgbYcI</w:t>
        </w:r>
      </w:hyperlink>
      <w:bookmarkStart w:id="0" w:name="_GoBack"/>
      <w:bookmarkEnd w:id="0"/>
    </w:p>
    <w:p w14:paraId="39D250CB" w14:textId="01DE7745" w:rsidR="000D76AF" w:rsidRDefault="000D76AF" w:rsidP="00917162">
      <w:pPr>
        <w:tabs>
          <w:tab w:val="left" w:pos="1425"/>
        </w:tabs>
      </w:pPr>
      <w:r>
        <w:t>and fives</w:t>
      </w:r>
    </w:p>
    <w:p w14:paraId="315B6002" w14:textId="3209BCBD" w:rsidR="000D76AF" w:rsidRDefault="001F2B09" w:rsidP="00917162">
      <w:pPr>
        <w:tabs>
          <w:tab w:val="left" w:pos="1425"/>
        </w:tabs>
        <w:rPr>
          <w:rFonts w:ascii="Twinkl" w:hAnsi="Twinkl"/>
        </w:rPr>
      </w:pPr>
      <w:hyperlink r:id="rId7" w:history="1">
        <w:r w:rsidRPr="001F2B09">
          <w:rPr>
            <w:rStyle w:val="Hyperlink"/>
            <w:rFonts w:ascii="Twinkl" w:hAnsi="Twinkl"/>
          </w:rPr>
          <w:t>https://www.youtube.com/watch?v=cJ4jV14Oz5I</w:t>
        </w:r>
      </w:hyperlink>
      <w:r>
        <w:rPr>
          <w:rFonts w:ascii="Twinkl" w:hAnsi="Twinkl"/>
        </w:rPr>
        <w:t xml:space="preserve"> </w:t>
      </w:r>
    </w:p>
    <w:p w14:paraId="352C6863" w14:textId="77777777" w:rsidR="000D76AF" w:rsidRDefault="000D76AF" w:rsidP="00917162">
      <w:pPr>
        <w:tabs>
          <w:tab w:val="left" w:pos="1425"/>
        </w:tabs>
        <w:rPr>
          <w:rFonts w:ascii="Twinkl" w:hAnsi="Twinkl"/>
        </w:rPr>
      </w:pPr>
    </w:p>
    <w:p w14:paraId="118B2A1D" w14:textId="197EEBE5" w:rsidR="00917162" w:rsidRPr="000D76AF" w:rsidRDefault="000D76AF" w:rsidP="00917162">
      <w:pPr>
        <w:tabs>
          <w:tab w:val="left" w:pos="1425"/>
        </w:tabs>
        <w:rPr>
          <w:rFonts w:ascii="Twinkl" w:hAnsi="Twinkl"/>
        </w:rPr>
      </w:pPr>
      <w:r w:rsidRPr="000D76AF">
        <w:rPr>
          <w:rFonts w:ascii="Twinkl" w:hAnsi="Twinkl"/>
        </w:rPr>
        <w:t>Have fun!</w:t>
      </w:r>
    </w:p>
    <w:sectPr w:rsidR="00917162" w:rsidRPr="000D7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2"/>
    <w:rsid w:val="000D76AF"/>
    <w:rsid w:val="001F2B09"/>
    <w:rsid w:val="006F37FF"/>
    <w:rsid w:val="00917162"/>
    <w:rsid w:val="00E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CB28"/>
  <w15:chartTrackingRefBased/>
  <w15:docId w15:val="{2811A5AD-B90F-4AD1-8B99-D57AE6F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J4jV14Oz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yCr0IgbYcI" TargetMode="External"/><Relationship Id="rId5" Type="http://schemas.openxmlformats.org/officeDocument/2006/relationships/hyperlink" Target="https://whiterosemaths.com/homelearning/early-year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Sherratt</dc:creator>
  <cp:keywords/>
  <dc:description/>
  <cp:lastModifiedBy>Donna Sherratt</cp:lastModifiedBy>
  <cp:revision>2</cp:revision>
  <dcterms:created xsi:type="dcterms:W3CDTF">2020-05-31T16:56:00Z</dcterms:created>
  <dcterms:modified xsi:type="dcterms:W3CDTF">2020-05-31T17:42:00Z</dcterms:modified>
</cp:coreProperties>
</file>